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243" w14:textId="77777777" w:rsidR="00687574" w:rsidRPr="00094CD0" w:rsidRDefault="00EB4301">
      <w:pPr>
        <w:pStyle w:val="LO-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D0">
        <w:rPr>
          <w:rFonts w:ascii="Times New Roman" w:hAnsi="Times New Roman" w:cs="Times New Roman"/>
          <w:b/>
          <w:sz w:val="28"/>
          <w:szCs w:val="28"/>
        </w:rPr>
        <w:t>Kampania „Serce kobiety”</w:t>
      </w:r>
    </w:p>
    <w:p w14:paraId="0F09C4C5" w14:textId="3B940A88" w:rsidR="00087993" w:rsidRPr="00087993" w:rsidRDefault="00087993" w:rsidP="00087993">
      <w:pPr>
        <w:spacing w:line="276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87993">
        <w:rPr>
          <w:rFonts w:ascii="Times New Roman" w:hAnsi="Times New Roman" w:cs="Times New Roman"/>
          <w:b/>
          <w:bCs/>
          <w:sz w:val="28"/>
          <w:szCs w:val="28"/>
        </w:rPr>
        <w:t>29 września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87993">
        <w:rPr>
          <w:rFonts w:ascii="Times New Roman" w:hAnsi="Times New Roman" w:cs="Times New Roman"/>
          <w:b/>
          <w:bCs/>
          <w:sz w:val="28"/>
          <w:szCs w:val="28"/>
        </w:rPr>
        <w:t>w obchody Światowego Dnia Serca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087993">
        <w:rPr>
          <w:rFonts w:ascii="Times New Roman" w:hAnsi="Times New Roman" w:cs="Times New Roman"/>
          <w:b/>
          <w:bCs/>
          <w:sz w:val="28"/>
          <w:szCs w:val="28"/>
        </w:rPr>
        <w:t xml:space="preserve"> rusza kampania społeczna pn. Serce Kobiety. Kampania jest inicjatywą kardiologów z Dolnośląskiego Szpitala Specjalistycznego im. T. Marciniaka – „marszałkowskiej” jednostki. Kampania finansowana jest przez Samorząd Województwa Dolnośląskiego. Działania realizowane są we współpracy z Samorządem Województwa Dolnośląskiego oraz z Dolnośląskim Związkiem Lekarzy Rodzinnych Pracodawców. </w:t>
      </w:r>
      <w:r w:rsidRPr="00087993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Celem kampanii jest zwiększenie świadomości kobiet w okresie </w:t>
      </w:r>
      <w:proofErr w:type="spellStart"/>
      <w:r w:rsidRPr="00087993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pomenopauzalnym</w:t>
      </w:r>
      <w:proofErr w:type="spellEnd"/>
      <w:r w:rsidRPr="00087993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o c</w:t>
      </w:r>
      <w:r w:rsidRPr="00087993">
        <w:rPr>
          <w:rFonts w:ascii="Times New Roman" w:eastAsia="NSimSun" w:hAnsi="Times New Roman" w:cs="Times New Roman"/>
          <w:b/>
          <w:bCs/>
          <w:iCs/>
          <w:kern w:val="2"/>
          <w:sz w:val="28"/>
          <w:szCs w:val="28"/>
          <w:lang w:eastAsia="zh-CN" w:bidi="hi-IN"/>
        </w:rPr>
        <w:t xml:space="preserve">horobach sercowo-naczyniowych, jako „zabójcy” nr 1 wśród kobiet w tym okresie </w:t>
      </w:r>
      <w:r w:rsidRPr="00087993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życia.</w:t>
      </w:r>
    </w:p>
    <w:p w14:paraId="68EA4708" w14:textId="3C972F99" w:rsidR="00687574" w:rsidRPr="00087993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993">
        <w:rPr>
          <w:rFonts w:ascii="Times New Roman" w:hAnsi="Times New Roman" w:cs="Times New Roman"/>
          <w:bCs/>
          <w:sz w:val="28"/>
          <w:szCs w:val="28"/>
        </w:rPr>
        <w:t xml:space="preserve">Choroby serca dosięgają kobiet zazwyczaj 10 lat później niż mężczyzn. Wynika to z faktu, że do momentu pojawienia się menopauzy, kobiety są chronione przez estrogeny. </w:t>
      </w:r>
      <w:r w:rsidR="00EB4301" w:rsidRPr="000879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87993">
        <w:rPr>
          <w:rFonts w:ascii="Times New Roman" w:hAnsi="Times New Roman" w:cs="Times New Roman"/>
          <w:bCs/>
          <w:i/>
          <w:sz w:val="28"/>
          <w:szCs w:val="28"/>
        </w:rPr>
        <w:t>Niestety, po tym czasie to właśnie schorzenia związane z układem krążenia stanowią najpoważn</w:t>
      </w:r>
      <w:r w:rsidR="00EB4301" w:rsidRPr="00087993">
        <w:rPr>
          <w:rFonts w:ascii="Times New Roman" w:hAnsi="Times New Roman" w:cs="Times New Roman"/>
          <w:bCs/>
          <w:i/>
          <w:sz w:val="28"/>
          <w:szCs w:val="28"/>
        </w:rPr>
        <w:t>iejsze zagrożenie dla ich życia</w:t>
      </w:r>
      <w:r w:rsidR="00EB4301" w:rsidRPr="00087993">
        <w:rPr>
          <w:rFonts w:ascii="Times New Roman" w:hAnsi="Times New Roman" w:cs="Times New Roman"/>
          <w:bCs/>
          <w:sz w:val="28"/>
          <w:szCs w:val="28"/>
        </w:rPr>
        <w:t xml:space="preserve"> – tłumaczy dr hab. Joanna Jaroch, ordynator Oddziału Kardiologii w szpitalu im. Marciniaka.</w:t>
      </w:r>
    </w:p>
    <w:p w14:paraId="7EB3DB90" w14:textId="53F09F49" w:rsidR="00EB4301" w:rsidRPr="00094CD0" w:rsidRDefault="00EB4301" w:rsidP="00EB4301">
      <w:pPr>
        <w:pStyle w:val="LO-normal"/>
        <w:spacing w:before="240" w:line="307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CD0">
        <w:rPr>
          <w:rFonts w:ascii="Times New Roman" w:hAnsi="Times New Roman" w:cs="Times New Roman"/>
          <w:sz w:val="28"/>
          <w:szCs w:val="28"/>
        </w:rPr>
        <w:t>W ramach kampanii „Serce kobiety"</w:t>
      </w:r>
      <w:r w:rsidR="00087993">
        <w:rPr>
          <w:rFonts w:ascii="Times New Roman" w:hAnsi="Times New Roman" w:cs="Times New Roman"/>
          <w:sz w:val="28"/>
          <w:szCs w:val="28"/>
        </w:rPr>
        <w:t xml:space="preserve"> </w:t>
      </w:r>
      <w:r w:rsidRPr="00094CD0">
        <w:rPr>
          <w:rFonts w:ascii="Times New Roman" w:hAnsi="Times New Roman" w:cs="Times New Roman"/>
          <w:sz w:val="28"/>
          <w:szCs w:val="28"/>
        </w:rPr>
        <w:t>zachęcamy kobiety w wieku powyżej 55 lat do zgłoszenia się do lekarza rodzinnego w celu wczesnego uchwycenia czynników ryzyka miażdżycy oraz wykrycia pierwszych symptomów chorób układu krążenia. Liderem dzi</w:t>
      </w:r>
      <w:r w:rsidR="00094CD0" w:rsidRPr="00094CD0">
        <w:rPr>
          <w:rFonts w:ascii="Times New Roman" w:hAnsi="Times New Roman" w:cs="Times New Roman"/>
          <w:sz w:val="28"/>
          <w:szCs w:val="28"/>
        </w:rPr>
        <w:t>ałań jest s</w:t>
      </w:r>
      <w:r w:rsidRPr="00094CD0">
        <w:rPr>
          <w:rFonts w:ascii="Times New Roman" w:hAnsi="Times New Roman" w:cs="Times New Roman"/>
          <w:sz w:val="28"/>
          <w:szCs w:val="28"/>
        </w:rPr>
        <w:t>zpital im. Marciniaka. Kampania organizowana jest przy wsparciu Urzędu Marszałkowskiego Województwa Dolnośląskiego. Ambasadorką naszej akcji jest aktorka Kinga Preis</w:t>
      </w:r>
      <w:r w:rsidR="003A498B">
        <w:rPr>
          <w:rFonts w:ascii="Times New Roman" w:hAnsi="Times New Roman" w:cs="Times New Roman"/>
          <w:i/>
          <w:sz w:val="28"/>
          <w:szCs w:val="28"/>
        </w:rPr>
        <w:t>.</w:t>
      </w:r>
    </w:p>
    <w:p w14:paraId="54FB30ED" w14:textId="3964CD10" w:rsidR="007C0755" w:rsidRDefault="00EB4301" w:rsidP="00EB4301">
      <w:pPr>
        <w:pStyle w:val="LO-normal"/>
        <w:spacing w:before="240" w:line="30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D0">
        <w:rPr>
          <w:rFonts w:ascii="Times New Roman" w:hAnsi="Times New Roman" w:cs="Times New Roman"/>
          <w:sz w:val="28"/>
          <w:szCs w:val="28"/>
        </w:rPr>
        <w:t xml:space="preserve">Aby zwiększyć świadomość kobiet po menopauzie o zagrożeniu chorobami sercowo-naczyniowymi, na całym świecie przeprowadzone zostały kampanie świadomościowe takie jak np. „Go Red for </w:t>
      </w:r>
      <w:proofErr w:type="spellStart"/>
      <w:r w:rsidRPr="00094CD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94CD0">
        <w:rPr>
          <w:rFonts w:ascii="Times New Roman" w:hAnsi="Times New Roman" w:cs="Times New Roman"/>
          <w:sz w:val="28"/>
          <w:szCs w:val="28"/>
        </w:rPr>
        <w:t>”  w USA oraz  „</w:t>
      </w:r>
      <w:proofErr w:type="spellStart"/>
      <w:r w:rsidRPr="00094CD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9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CD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09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CD0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094CD0">
        <w:rPr>
          <w:rFonts w:ascii="Times New Roman" w:hAnsi="Times New Roman" w:cs="Times New Roman"/>
          <w:sz w:val="28"/>
          <w:szCs w:val="28"/>
        </w:rPr>
        <w:t xml:space="preserve">” w Europie. Nasza dolnośląska kampania jest pierwszą w Polsce akcją o podobnej tematyce skierowaną do kobiet. </w:t>
      </w:r>
      <w:r w:rsidR="007C0755">
        <w:rPr>
          <w:rFonts w:ascii="Times New Roman" w:hAnsi="Times New Roman" w:cs="Times New Roman"/>
          <w:sz w:val="28"/>
          <w:szCs w:val="28"/>
        </w:rPr>
        <w:t xml:space="preserve">– </w:t>
      </w:r>
      <w:r w:rsidR="007C0755" w:rsidRPr="007C0755">
        <w:rPr>
          <w:rFonts w:ascii="Times New Roman" w:hAnsi="Times New Roman" w:cs="Times New Roman"/>
          <w:i/>
          <w:sz w:val="28"/>
          <w:szCs w:val="28"/>
        </w:rPr>
        <w:t>Chcemy zwiększyć świa</w:t>
      </w:r>
      <w:r w:rsidR="007C0755">
        <w:rPr>
          <w:rFonts w:ascii="Times New Roman" w:hAnsi="Times New Roman" w:cs="Times New Roman"/>
          <w:i/>
          <w:sz w:val="28"/>
          <w:szCs w:val="28"/>
        </w:rPr>
        <w:t xml:space="preserve">domość kobiet </w:t>
      </w:r>
      <w:r w:rsidR="007C0755" w:rsidRPr="007C0755">
        <w:rPr>
          <w:rFonts w:ascii="Times New Roman" w:hAnsi="Times New Roman" w:cs="Times New Roman"/>
          <w:i/>
          <w:sz w:val="28"/>
          <w:szCs w:val="28"/>
        </w:rPr>
        <w:t xml:space="preserve"> o chorobach naczyniowo-sercowych, które mogą stać się ich „zabójcą” numer jeden po menopauzie</w:t>
      </w:r>
      <w:r w:rsidR="007C0755">
        <w:rPr>
          <w:rFonts w:ascii="Times New Roman" w:hAnsi="Times New Roman" w:cs="Times New Roman"/>
          <w:sz w:val="28"/>
          <w:szCs w:val="28"/>
        </w:rPr>
        <w:t xml:space="preserve"> – przestrzega dr hab. Joanna Jaroch. – </w:t>
      </w:r>
      <w:r w:rsidR="007C0755" w:rsidRPr="007C0755">
        <w:rPr>
          <w:rFonts w:ascii="Times New Roman" w:hAnsi="Times New Roman" w:cs="Times New Roman"/>
          <w:i/>
          <w:sz w:val="28"/>
          <w:szCs w:val="28"/>
        </w:rPr>
        <w:t>Możemy uniknąć zawału serca, czy udaru mózgu w przyszłości, jeśli teraz sprawdzimy, czy nie mamy podwyższonego ciśnienia, zbyt wysokiego poziomu glukozy i cholesterolu.</w:t>
      </w:r>
      <w:r w:rsidR="007C0755">
        <w:rPr>
          <w:rFonts w:ascii="Times New Roman" w:hAnsi="Times New Roman" w:cs="Times New Roman"/>
          <w:i/>
          <w:sz w:val="28"/>
          <w:szCs w:val="28"/>
        </w:rPr>
        <w:t xml:space="preserve"> Możemy to skorygować, zarówno zmianą stylu życia, jak i odpowiednim leczeniem – </w:t>
      </w:r>
      <w:r w:rsidR="007C0755" w:rsidRPr="007C0755">
        <w:rPr>
          <w:rFonts w:ascii="Times New Roman" w:hAnsi="Times New Roman" w:cs="Times New Roman"/>
          <w:sz w:val="28"/>
          <w:szCs w:val="28"/>
        </w:rPr>
        <w:t>zapewnia kardiolog.</w:t>
      </w:r>
    </w:p>
    <w:p w14:paraId="6B1BA77E" w14:textId="1F6726AB" w:rsidR="00087993" w:rsidRPr="00087993" w:rsidRDefault="00087993" w:rsidP="00087993">
      <w:pPr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87993">
        <w:rPr>
          <w:rFonts w:ascii="Times New Roman" w:eastAsia="NSimSun" w:hAnsi="Times New Roman" w:cs="Times New Roman"/>
          <w:i/>
          <w:iCs/>
          <w:kern w:val="2"/>
          <w:sz w:val="28"/>
          <w:szCs w:val="28"/>
          <w:lang w:eastAsia="zh-CN" w:bidi="hi-IN"/>
        </w:rPr>
        <w:lastRenderedPageBreak/>
        <w:t>„</w:t>
      </w:r>
      <w:r w:rsidR="003A498B">
        <w:rPr>
          <w:rFonts w:ascii="Times New Roman" w:eastAsia="NSimSun" w:hAnsi="Times New Roman" w:cs="Times New Roman"/>
          <w:i/>
          <w:iCs/>
          <w:kern w:val="2"/>
          <w:sz w:val="28"/>
          <w:szCs w:val="28"/>
          <w:lang w:eastAsia="zh-CN" w:bidi="hi-IN"/>
        </w:rPr>
        <w:t>Postrzegamy profilaktykę jako szansę na dłuższe życie Dolnoślązaków w pełni zdrowia. Dlatego sfinansowaliśmy tą ważną inicjatywę. W ochronie zdrowia niezwykle ważna jest współpraca, dlatego też do naszej akcji zaangażowaliśmy lekarzy rodzinnych. Wspólnie możemy więcej.</w:t>
      </w:r>
      <w:r w:rsidRPr="00087993">
        <w:rPr>
          <w:rFonts w:ascii="Times New Roman" w:eastAsia="NSimSun" w:hAnsi="Times New Roman" w:cs="Times New Roman"/>
          <w:i/>
          <w:iCs/>
          <w:kern w:val="2"/>
          <w:sz w:val="28"/>
          <w:szCs w:val="28"/>
          <w:lang w:eastAsia="zh-CN" w:bidi="hi-IN"/>
        </w:rPr>
        <w:t>”</w:t>
      </w:r>
      <w:r w:rsidRPr="0008799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– Marcin Krzyżanowski, Wicemarszałek Województwa Dolnośląskiego.</w:t>
      </w:r>
    </w:p>
    <w:p w14:paraId="4390D9A0" w14:textId="77777777" w:rsidR="00094CD0" w:rsidRPr="00094CD0" w:rsidRDefault="00094CD0">
      <w:pPr>
        <w:pStyle w:val="LO-normal"/>
        <w:spacing w:before="240" w:line="30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D0">
        <w:rPr>
          <w:rFonts w:ascii="Times New Roman" w:hAnsi="Times New Roman" w:cs="Times New Roman"/>
          <w:b/>
          <w:sz w:val="28"/>
          <w:szCs w:val="28"/>
        </w:rPr>
        <w:t>Jak serce to mężczyźni?</w:t>
      </w:r>
    </w:p>
    <w:p w14:paraId="26F9ADB0" w14:textId="77777777" w:rsidR="00687574" w:rsidRPr="00094CD0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D0">
        <w:rPr>
          <w:rFonts w:ascii="Times New Roman" w:hAnsi="Times New Roman" w:cs="Times New Roman"/>
          <w:sz w:val="28"/>
          <w:szCs w:val="28"/>
        </w:rPr>
        <w:t xml:space="preserve">Kobiety w wieku okołomenopauzalnym zwykle zbyt późno zgłaszają się do lekarza w celu profilaktyki oraz leczenia chorób serca i naczyń. Nie postrzegają siebie jako osób zagrożonych chorobami serca. Tymczasem właśnie w okolicach 55. roku życia i w kolejnych latach dochodzi do rozwoju czynników ryzyka, które przyczyniają się do powstawania i narastania miażdżycy. Ta z kolei, w późniejszym czasie, </w:t>
      </w:r>
      <w:r w:rsidRPr="007C0755">
        <w:rPr>
          <w:rFonts w:ascii="Times New Roman" w:hAnsi="Times New Roman" w:cs="Times New Roman"/>
          <w:sz w:val="28"/>
          <w:szCs w:val="28"/>
        </w:rPr>
        <w:t>może</w:t>
      </w:r>
      <w:r w:rsidRPr="00094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CD0">
        <w:rPr>
          <w:rFonts w:ascii="Times New Roman" w:hAnsi="Times New Roman" w:cs="Times New Roman"/>
          <w:sz w:val="28"/>
          <w:szCs w:val="28"/>
        </w:rPr>
        <w:t>stać się przyczyną wystąpienia zawału serca lub udaru mózgu, czyli nieprawidłowości, które stanowią najczęstszą przyczynę śmierci wśród kobiet.</w:t>
      </w:r>
      <w:r w:rsidRPr="00094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88F541" w14:textId="77777777" w:rsidR="00687574" w:rsidRPr="00094CD0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D0">
        <w:rPr>
          <w:rFonts w:ascii="Times New Roman" w:hAnsi="Times New Roman" w:cs="Times New Roman"/>
          <w:b/>
          <w:sz w:val="28"/>
          <w:szCs w:val="28"/>
        </w:rPr>
        <w:t>Czynniki ryzyka i objawy</w:t>
      </w:r>
    </w:p>
    <w:p w14:paraId="3B0E1C1A" w14:textId="77777777" w:rsidR="00490235" w:rsidRPr="00E558DE" w:rsidRDefault="00BB6640" w:rsidP="00490235">
      <w:pPr>
        <w:pStyle w:val="LO-normal"/>
        <w:spacing w:before="240" w:line="307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CD0">
        <w:rPr>
          <w:rFonts w:ascii="Times New Roman" w:hAnsi="Times New Roman" w:cs="Times New Roman"/>
          <w:sz w:val="28"/>
          <w:szCs w:val="28"/>
        </w:rPr>
        <w:t xml:space="preserve">Aż </w:t>
      </w:r>
      <w:r w:rsidRPr="00094CD0">
        <w:rPr>
          <w:rFonts w:ascii="Times New Roman" w:hAnsi="Times New Roman" w:cs="Times New Roman"/>
          <w:b/>
          <w:sz w:val="28"/>
          <w:szCs w:val="28"/>
        </w:rPr>
        <w:t>80% procent kobiet w średnim wieku</w:t>
      </w:r>
      <w:r w:rsidRPr="00094CD0">
        <w:rPr>
          <w:rFonts w:ascii="Times New Roman" w:hAnsi="Times New Roman" w:cs="Times New Roman"/>
          <w:sz w:val="28"/>
          <w:szCs w:val="28"/>
        </w:rPr>
        <w:t xml:space="preserve"> ma co najmniej </w:t>
      </w:r>
      <w:r w:rsidRPr="00094CD0">
        <w:rPr>
          <w:rFonts w:ascii="Times New Roman" w:hAnsi="Times New Roman" w:cs="Times New Roman"/>
          <w:b/>
          <w:sz w:val="28"/>
          <w:szCs w:val="28"/>
        </w:rPr>
        <w:t>1 klasyczny czynnik ryzyka</w:t>
      </w:r>
      <w:r w:rsidRPr="00094CD0">
        <w:rPr>
          <w:rFonts w:ascii="Times New Roman" w:hAnsi="Times New Roman" w:cs="Times New Roman"/>
          <w:sz w:val="28"/>
          <w:szCs w:val="28"/>
        </w:rPr>
        <w:t xml:space="preserve"> choroby sercowo-naczyniowej. Po 55. roku życia dochodzi do ich rozwoju. Wśród czynników ryzyka wymienia się przede wszystkim</w:t>
      </w:r>
      <w:r w:rsidR="00094CD0" w:rsidRPr="00094CD0">
        <w:rPr>
          <w:rFonts w:ascii="Times New Roman" w:hAnsi="Times New Roman" w:cs="Times New Roman"/>
          <w:sz w:val="28"/>
          <w:szCs w:val="28"/>
        </w:rPr>
        <w:t>:</w:t>
      </w:r>
      <w:r w:rsidRPr="00094CD0">
        <w:rPr>
          <w:rFonts w:ascii="Times New Roman" w:hAnsi="Times New Roman" w:cs="Times New Roman"/>
          <w:sz w:val="28"/>
          <w:szCs w:val="28"/>
        </w:rPr>
        <w:t xml:space="preserve"> nadciśnienie tętnicze, cukrzycę, otyłość, podwyższony poziom cholesterolu, nikotynizm oraz – mniej typowe – choroby autoimmunologiczne, przyjmowanie leków </w:t>
      </w:r>
      <w:proofErr w:type="spellStart"/>
      <w:r w:rsidRPr="00094CD0">
        <w:rPr>
          <w:rFonts w:ascii="Times New Roman" w:hAnsi="Times New Roman" w:cs="Times New Roman"/>
          <w:sz w:val="28"/>
          <w:szCs w:val="28"/>
        </w:rPr>
        <w:t>antyestrogenowych</w:t>
      </w:r>
      <w:proofErr w:type="spellEnd"/>
      <w:r w:rsidRPr="00094CD0">
        <w:rPr>
          <w:rFonts w:ascii="Times New Roman" w:hAnsi="Times New Roman" w:cs="Times New Roman"/>
          <w:sz w:val="28"/>
          <w:szCs w:val="28"/>
        </w:rPr>
        <w:t xml:space="preserve">, cukrzycę ciążową i depresję. Ważne jest wczesne uchwycenie czynników ryzyka oraz pierwszych objawów chorób </w:t>
      </w:r>
      <w:proofErr w:type="spellStart"/>
      <w:r w:rsidRPr="00094CD0">
        <w:rPr>
          <w:rFonts w:ascii="Times New Roman" w:hAnsi="Times New Roman" w:cs="Times New Roman"/>
          <w:sz w:val="28"/>
          <w:szCs w:val="28"/>
        </w:rPr>
        <w:t>odmiażdżycowych</w:t>
      </w:r>
      <w:proofErr w:type="spellEnd"/>
      <w:r w:rsidRPr="00094CD0">
        <w:rPr>
          <w:rFonts w:ascii="Times New Roman" w:hAnsi="Times New Roman" w:cs="Times New Roman"/>
          <w:sz w:val="28"/>
          <w:szCs w:val="28"/>
        </w:rPr>
        <w:t>, takich jak choroba wi</w:t>
      </w:r>
      <w:r w:rsidR="00094CD0" w:rsidRPr="00094CD0">
        <w:rPr>
          <w:rFonts w:ascii="Times New Roman" w:hAnsi="Times New Roman" w:cs="Times New Roman"/>
          <w:sz w:val="28"/>
          <w:szCs w:val="28"/>
        </w:rPr>
        <w:t xml:space="preserve">eńcowa. </w:t>
      </w:r>
      <w:r w:rsidR="00094CD0" w:rsidRPr="00094CD0">
        <w:rPr>
          <w:rFonts w:ascii="Times New Roman" w:hAnsi="Times New Roman" w:cs="Times New Roman"/>
          <w:b/>
          <w:sz w:val="28"/>
          <w:szCs w:val="28"/>
        </w:rPr>
        <w:t>Choroby serca u kobiet</w:t>
      </w:r>
      <w:r w:rsidRPr="00094CD0">
        <w:rPr>
          <w:rFonts w:ascii="Times New Roman" w:hAnsi="Times New Roman" w:cs="Times New Roman"/>
          <w:b/>
          <w:sz w:val="28"/>
          <w:szCs w:val="28"/>
        </w:rPr>
        <w:t xml:space="preserve"> mogą być nietypowe i trudne do rozpoznania</w:t>
      </w:r>
      <w:r w:rsidRPr="00094CD0">
        <w:rPr>
          <w:rFonts w:ascii="Times New Roman" w:hAnsi="Times New Roman" w:cs="Times New Roman"/>
          <w:sz w:val="28"/>
          <w:szCs w:val="28"/>
        </w:rPr>
        <w:t>. Częściej niż bóle w klatce piersiowej występują</w:t>
      </w:r>
      <w:r w:rsidR="00094CD0" w:rsidRPr="00094CD0">
        <w:rPr>
          <w:rFonts w:ascii="Times New Roman" w:hAnsi="Times New Roman" w:cs="Times New Roman"/>
          <w:sz w:val="28"/>
          <w:szCs w:val="28"/>
        </w:rPr>
        <w:t>:</w:t>
      </w:r>
      <w:r w:rsidRPr="00094CD0">
        <w:rPr>
          <w:rFonts w:ascii="Times New Roman" w:hAnsi="Times New Roman" w:cs="Times New Roman"/>
          <w:sz w:val="28"/>
          <w:szCs w:val="28"/>
        </w:rPr>
        <w:t xml:space="preserve"> duszność, osłabienie oraz dolegliwości sugerujące chorobę przewodu pokarmowego.</w:t>
      </w:r>
      <w:r w:rsidR="00490235">
        <w:rPr>
          <w:rFonts w:ascii="Times New Roman" w:hAnsi="Times New Roman" w:cs="Times New Roman"/>
          <w:sz w:val="28"/>
          <w:szCs w:val="28"/>
        </w:rPr>
        <w:t xml:space="preserve"> </w:t>
      </w:r>
      <w:r w:rsidR="00490235" w:rsidRPr="00E558DE">
        <w:rPr>
          <w:rFonts w:ascii="Times New Roman" w:hAnsi="Times New Roman" w:cs="Times New Roman"/>
          <w:i/>
          <w:sz w:val="28"/>
          <w:szCs w:val="28"/>
        </w:rPr>
        <w:t xml:space="preserve">Dlatego właśnie, że niepokojące objawy nie są tak oczywiste, lekarze z Oddziału Kardiologii do końca roku od poniedziałku do piątku przez 4 godziny dziennie, będą udzielać odpowiedzi </w:t>
      </w:r>
      <w:r w:rsidR="00490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235" w:rsidRPr="00E558DE">
        <w:rPr>
          <w:rFonts w:ascii="Times New Roman" w:hAnsi="Times New Roman" w:cs="Times New Roman"/>
          <w:i/>
          <w:sz w:val="28"/>
          <w:szCs w:val="28"/>
        </w:rPr>
        <w:t>na pytania pań dotyczące problemów kardiologicznych</w:t>
      </w:r>
      <w:r w:rsidR="00490235">
        <w:rPr>
          <w:rFonts w:ascii="Times New Roman" w:hAnsi="Times New Roman" w:cs="Times New Roman"/>
          <w:sz w:val="28"/>
          <w:szCs w:val="28"/>
        </w:rPr>
        <w:t xml:space="preserve"> </w:t>
      </w:r>
      <w:r w:rsidR="00490235">
        <w:rPr>
          <w:rFonts w:ascii="Times New Roman" w:hAnsi="Times New Roman" w:cs="Times New Roman"/>
          <w:i/>
          <w:sz w:val="28"/>
          <w:szCs w:val="28"/>
        </w:rPr>
        <w:t xml:space="preserve">pod specjalnym numerem infolinii </w:t>
      </w:r>
      <w:r w:rsidR="00490235">
        <w:rPr>
          <w:rFonts w:ascii="Times New Roman" w:hAnsi="Times New Roman" w:cs="Times New Roman"/>
          <w:sz w:val="28"/>
          <w:szCs w:val="28"/>
        </w:rPr>
        <w:t xml:space="preserve">– mówi Katarzyna Kapuścińska, dyrektor szpitala im. Marciniaka. – </w:t>
      </w:r>
      <w:r w:rsidR="00490235" w:rsidRPr="00E558DE">
        <w:rPr>
          <w:rFonts w:ascii="Times New Roman" w:hAnsi="Times New Roman" w:cs="Times New Roman"/>
          <w:i/>
          <w:sz w:val="28"/>
          <w:szCs w:val="28"/>
        </w:rPr>
        <w:t xml:space="preserve">Wszystkie istotne informacje będą dostępne także na naszej stronie internetowej. Zamieścimy tam materiały z </w:t>
      </w:r>
      <w:r w:rsidR="00490235" w:rsidRPr="00E558DE">
        <w:rPr>
          <w:rFonts w:ascii="Times New Roman" w:hAnsi="Times New Roman" w:cs="Times New Roman"/>
          <w:i/>
          <w:sz w:val="28"/>
          <w:szCs w:val="28"/>
        </w:rPr>
        <w:lastRenderedPageBreak/>
        <w:t>realizacji kampanii „Serce Kobiety”, fachowe porady oraz linki do webinariów prowadzonych przez specjalistów z naszego Oddziału Kardi</w:t>
      </w:r>
      <w:r w:rsidR="00490235">
        <w:rPr>
          <w:rFonts w:ascii="Times New Roman" w:hAnsi="Times New Roman" w:cs="Times New Roman"/>
          <w:i/>
          <w:sz w:val="28"/>
          <w:szCs w:val="28"/>
        </w:rPr>
        <w:t>o</w:t>
      </w:r>
      <w:r w:rsidR="00490235" w:rsidRPr="00E558DE">
        <w:rPr>
          <w:rFonts w:ascii="Times New Roman" w:hAnsi="Times New Roman" w:cs="Times New Roman"/>
          <w:i/>
          <w:sz w:val="28"/>
          <w:szCs w:val="28"/>
        </w:rPr>
        <w:t>logii.</w:t>
      </w:r>
    </w:p>
    <w:p w14:paraId="4835A0EB" w14:textId="2758F2A1" w:rsidR="00687574" w:rsidRPr="00094CD0" w:rsidRDefault="00687574">
      <w:pPr>
        <w:pStyle w:val="LO-normal"/>
        <w:spacing w:before="240" w:line="30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B3D33" w14:textId="77777777" w:rsidR="00687574" w:rsidRPr="00094CD0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D0">
        <w:rPr>
          <w:rFonts w:ascii="Times New Roman" w:hAnsi="Times New Roman" w:cs="Times New Roman"/>
          <w:b/>
          <w:sz w:val="28"/>
          <w:szCs w:val="28"/>
        </w:rPr>
        <w:t>Kobiety, badajmy się!</w:t>
      </w:r>
    </w:p>
    <w:p w14:paraId="261C2C7E" w14:textId="511B8A83" w:rsidR="00087993" w:rsidRPr="003A498B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D0">
        <w:rPr>
          <w:rFonts w:ascii="Times New Roman" w:hAnsi="Times New Roman" w:cs="Times New Roman"/>
          <w:sz w:val="28"/>
          <w:szCs w:val="28"/>
        </w:rPr>
        <w:t xml:space="preserve">Aby zmniejszyć ryzyko wystąpienia zawału serca lub udaru mózgu, kobiety w wieku powyżej 55 lat powinny zgłosić się do lekarza rodzinnego lub lekarza kardiologa, celem oceny czynników ryzyka miażdżycy i podjęcia odpowiednich działań. Zdarza się, że zalecenia niefarmakologiczne związane ze zmianą stylu życiu nie wystarczają i konieczne jest włączenie specjalistycznego leczenia, w celu obniżenia ciśnienia krwi i poziomu cholesterolu oraz postępowanie przeciwcukrzycowe. </w:t>
      </w:r>
    </w:p>
    <w:p w14:paraId="2A9F3CC8" w14:textId="226209BC" w:rsidR="00687574" w:rsidRPr="00094CD0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CD0">
        <w:rPr>
          <w:rFonts w:ascii="Times New Roman" w:hAnsi="Times New Roman" w:cs="Times New Roman"/>
          <w:b/>
          <w:sz w:val="28"/>
          <w:szCs w:val="28"/>
        </w:rPr>
        <w:t>Warto wiedzieć</w:t>
      </w:r>
    </w:p>
    <w:p w14:paraId="39EB8219" w14:textId="77777777" w:rsidR="00687574" w:rsidRPr="00094CD0" w:rsidRDefault="007C0755">
      <w:pPr>
        <w:pStyle w:val="LO-normal"/>
        <w:spacing w:before="240" w:line="30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Oddział Kardiologii Dolnośląskiego Szpitala Specjalistycznego – Centrum Medycyny Ratunkowej </w:t>
      </w:r>
      <w:r w:rsidR="00BB6640" w:rsidRPr="00094CD0">
        <w:rPr>
          <w:rFonts w:ascii="Times New Roman" w:hAnsi="Times New Roman" w:cs="Times New Roman"/>
          <w:sz w:val="28"/>
          <w:szCs w:val="28"/>
        </w:rPr>
        <w:t xml:space="preserve">im. </w:t>
      </w:r>
      <w:r w:rsidR="00BB6640">
        <w:rPr>
          <w:rFonts w:ascii="Times New Roman" w:hAnsi="Times New Roman" w:cs="Times New Roman"/>
          <w:sz w:val="28"/>
          <w:szCs w:val="28"/>
        </w:rPr>
        <w:t xml:space="preserve">T. </w:t>
      </w:r>
      <w:r w:rsidR="00BB6640" w:rsidRPr="00094CD0">
        <w:rPr>
          <w:rFonts w:ascii="Times New Roman" w:hAnsi="Times New Roman" w:cs="Times New Roman"/>
          <w:sz w:val="28"/>
          <w:szCs w:val="28"/>
        </w:rPr>
        <w:t>Marciniaka we Wrocławiu, który jest liderem badania POL-MINOCA (badania odmienności zawałów serca u kobiet) w Polsce, był pierwszym oddziałem na Dolnym Śląsku, w którym po raz pierwszy wykonano angioplastykę wieńcową, wszczepiono rozrusznik serca w warunkach oddziału kardiologicznego (wcześniej procedurę tę wykonywano na oddziałach anestezjologii i intensywnej terapii), wprowadzono metodę Dopplera w badaniach USG serca w regionie oraz uruchomiono pierwszy na Dolnym Śląsku Pododdział Intensywnej Terapii Kardiologicznej.</w:t>
      </w:r>
    </w:p>
    <w:p w14:paraId="1AEAD0D3" w14:textId="6D864286" w:rsidR="00687574" w:rsidRDefault="00BB6640">
      <w:pPr>
        <w:pStyle w:val="LO-normal"/>
        <w:spacing w:before="240" w:line="30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D0">
        <w:rPr>
          <w:rFonts w:ascii="Times New Roman" w:hAnsi="Times New Roman" w:cs="Times New Roman"/>
          <w:sz w:val="28"/>
          <w:szCs w:val="28"/>
        </w:rPr>
        <w:t>Oddział Kardiologii dysponuje dziś 62 łóżkami, w tym 8 dla Intensywnej Terapii Kardiologicznej. Zatrudnia 15 lekarzy specjalistów, 15 lekarzy rezydentów oraz 49 pielęgniarek. W ramach oddziału działają: pracownia hemodynamiki, pracownia elektrofizjologii i elektroterapii serca, pracownia echokardiografii i badań naczyniowych oraz pracownia badań holterowskich i prób wysiłkowych.</w:t>
      </w:r>
    </w:p>
    <w:p w14:paraId="52B3072A" w14:textId="45B043A9" w:rsidR="00A3233C" w:rsidRPr="00B60A71" w:rsidRDefault="00A3233C" w:rsidP="00A3233C">
      <w:pPr>
        <w:pStyle w:val="LO-normal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71">
        <w:rPr>
          <w:rFonts w:ascii="Times New Roman" w:hAnsi="Times New Roman" w:cs="Times New Roman"/>
          <w:b/>
          <w:bCs/>
          <w:sz w:val="28"/>
          <w:szCs w:val="28"/>
        </w:rPr>
        <w:t>71 306 47 30 – infolinia kampanii Serce Kobiety czynna od poniedziałku do piątku w godzinach: 11:00 – 15:00</w:t>
      </w:r>
    </w:p>
    <w:p w14:paraId="16207FAA" w14:textId="6849F388" w:rsidR="00A3233C" w:rsidRPr="00B60A71" w:rsidRDefault="00000000" w:rsidP="00A3233C">
      <w:pPr>
        <w:pStyle w:val="LO-normal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A3233C" w:rsidRPr="00B60A7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www.szpital-marciniak.wroclaw.pl/sercekobiety</w:t>
        </w:r>
      </w:hyperlink>
    </w:p>
    <w:p w14:paraId="197381B2" w14:textId="14F460EB" w:rsidR="00A3233C" w:rsidRPr="00B60A71" w:rsidRDefault="00A3233C" w:rsidP="00A3233C">
      <w:pPr>
        <w:pStyle w:val="LO-normal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71">
        <w:rPr>
          <w:rFonts w:ascii="Times New Roman" w:hAnsi="Times New Roman" w:cs="Times New Roman"/>
          <w:b/>
          <w:bCs/>
          <w:sz w:val="28"/>
          <w:szCs w:val="28"/>
        </w:rPr>
        <w:t>serce.kobiety@szpital-marciniak.wroclaw.pl</w:t>
      </w:r>
    </w:p>
    <w:p w14:paraId="3D59FD07" w14:textId="77777777" w:rsidR="00687574" w:rsidRPr="00094CD0" w:rsidRDefault="00687574">
      <w:pPr>
        <w:pStyle w:val="LO-normal"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CCF3C" w14:textId="77777777" w:rsidR="00687574" w:rsidRPr="00094CD0" w:rsidRDefault="00687574">
      <w:pPr>
        <w:pStyle w:val="LO-normal"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6F488" w14:textId="77777777" w:rsidR="00687574" w:rsidRDefault="00687574">
      <w:pPr>
        <w:pStyle w:val="LO-normal"/>
        <w:spacing w:before="240" w:after="240" w:line="240" w:lineRule="auto"/>
        <w:jc w:val="both"/>
        <w:rPr>
          <w:b/>
        </w:rPr>
      </w:pPr>
    </w:p>
    <w:p w14:paraId="4ECFE70A" w14:textId="77777777" w:rsidR="00687574" w:rsidRDefault="00687574">
      <w:pPr>
        <w:pStyle w:val="LO-normal"/>
        <w:spacing w:before="240" w:after="240" w:line="240" w:lineRule="auto"/>
        <w:jc w:val="both"/>
        <w:rPr>
          <w:b/>
        </w:rPr>
      </w:pPr>
    </w:p>
    <w:p w14:paraId="18DF381D" w14:textId="77777777" w:rsidR="00687574" w:rsidRDefault="00687574">
      <w:pPr>
        <w:pStyle w:val="LO-normal"/>
        <w:spacing w:before="240" w:after="240" w:line="240" w:lineRule="auto"/>
        <w:jc w:val="both"/>
        <w:rPr>
          <w:b/>
        </w:rPr>
      </w:pPr>
    </w:p>
    <w:p w14:paraId="46785CF8" w14:textId="77777777" w:rsidR="00687574" w:rsidRDefault="00687574">
      <w:pPr>
        <w:pStyle w:val="LO-normal"/>
        <w:jc w:val="both"/>
        <w:rPr>
          <w:b/>
        </w:rPr>
      </w:pPr>
    </w:p>
    <w:p w14:paraId="129364EC" w14:textId="77777777" w:rsidR="00687574" w:rsidRDefault="00687574">
      <w:pPr>
        <w:pStyle w:val="LO-normal"/>
        <w:spacing w:line="240" w:lineRule="auto"/>
        <w:jc w:val="both"/>
      </w:pPr>
    </w:p>
    <w:sectPr w:rsidR="0068757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74"/>
    <w:rsid w:val="00087993"/>
    <w:rsid w:val="00094CD0"/>
    <w:rsid w:val="003A498B"/>
    <w:rsid w:val="00490235"/>
    <w:rsid w:val="00687574"/>
    <w:rsid w:val="007007C1"/>
    <w:rsid w:val="007C0755"/>
    <w:rsid w:val="009B0CC9"/>
    <w:rsid w:val="00A3233C"/>
    <w:rsid w:val="00B60A71"/>
    <w:rsid w:val="00BB6640"/>
    <w:rsid w:val="00E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49A"/>
  <w15:docId w15:val="{5BF4DC42-2C04-4E16-AC42-8D6FFB9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C61E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C61EA"/>
    <w:rPr>
      <w:vertAlign w:val="superscript"/>
    </w:rPr>
  </w:style>
  <w:style w:type="paragraph" w:styleId="Nagwek">
    <w:name w:val="header"/>
    <w:basedOn w:val="LO-normal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LO-normal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kstprzypisukocowego">
    <w:name w:val="endnote text"/>
    <w:basedOn w:val="LO-normal"/>
    <w:link w:val="TekstprzypisukocowegoZnak"/>
    <w:uiPriority w:val="99"/>
    <w:semiHidden/>
    <w:unhideWhenUsed/>
    <w:rsid w:val="00FC61EA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323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pital-marciniak.wroclaw.pl/sercekob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g7ha7At3OHj17PRTLOFTTb4gQw==">AMUW2mVikLECQnveEgUB3iQiOFQp9ChDknqUrpa02DQfRKrKJy5ahtGr51LiaBffTfCxJR4eLeFg5zshdFvlXxdJRleYFd+nxlcop9gEjCjNnZ/BH7NoJv0=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dc:description/>
  <cp:lastModifiedBy>m.salomonska</cp:lastModifiedBy>
  <cp:revision>2</cp:revision>
  <cp:lastPrinted>2021-09-27T05:53:00Z</cp:lastPrinted>
  <dcterms:created xsi:type="dcterms:W3CDTF">2022-10-10T06:31:00Z</dcterms:created>
  <dcterms:modified xsi:type="dcterms:W3CDTF">2022-10-10T06:31:00Z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